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eff8" w14:textId="161e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мамырда № 20665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""Фтизиатрия" фтизиопульмонология орталығынан мәліметтер ұсыну" мемлекеттік қызмет көрсету қағидалары;</w:t>
      </w:r>
    </w:p>
    <w:p>
      <w:pPr>
        <w:spacing w:after="0"/>
        <w:ind w:left="0"/>
        <w:jc w:val="both"/>
      </w:pPr>
      <w:r>
        <w:rPr>
          <w:rFonts w:ascii="Times New Roman"/>
          <w:b w:val="false"/>
          <w:i w:val="false"/>
          <w:color w:val="000000"/>
          <w:sz w:val="28"/>
        </w:rPr>
        <w:t>
      2) "Психиатрия" психикалық денсаулық орталығынан мәліметтер ұсыну" мемлекеттік қызмет көрсету қағидалары;</w:t>
      </w:r>
    </w:p>
    <w:p>
      <w:pPr>
        <w:spacing w:after="0"/>
        <w:ind w:left="0"/>
        <w:jc w:val="both"/>
      </w:pPr>
      <w:r>
        <w:rPr>
          <w:rFonts w:ascii="Times New Roman"/>
          <w:b w:val="false"/>
          <w:i w:val="false"/>
          <w:color w:val="000000"/>
          <w:sz w:val="28"/>
        </w:rPr>
        <w:t>
      3) "Наркология" психикалық денсаулық орталығынан мәліметтер ұсыну"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17.06.2021 </w:t>
      </w:r>
      <w:r>
        <w:rPr>
          <w:rFonts w:ascii="Times New Roman"/>
          <w:b w:val="false"/>
          <w:i w:val="false"/>
          <w:color w:val="00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министрі</w:t>
      </w:r>
    </w:p>
    <w:p>
      <w:pPr>
        <w:spacing w:after="0"/>
        <w:ind w:left="0"/>
        <w:jc w:val="both"/>
      </w:pPr>
      <w:r>
        <w:rPr>
          <w:rFonts w:ascii="Times New Roman"/>
          <w:b w:val="false"/>
          <w:i w:val="false"/>
          <w:color w:val="000000"/>
          <w:sz w:val="28"/>
        </w:rPr>
        <w:t>
      _____________________А. Жұмағалиев</w:t>
      </w:r>
    </w:p>
    <w:p>
      <w:pPr>
        <w:spacing w:after="0"/>
        <w:ind w:left="0"/>
        <w:jc w:val="both"/>
      </w:pPr>
      <w:r>
        <w:rPr>
          <w:rFonts w:ascii="Times New Roman"/>
          <w:b w:val="false"/>
          <w:i w:val="false"/>
          <w:color w:val="000000"/>
          <w:sz w:val="28"/>
        </w:rPr>
        <w:t>
      2020 жылғы "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"Фтизиатрия" Фтизиопульмонология орталығынан мәліметтер ұсыну" мемлекеттік қызмет көрсету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17.06.2021 </w:t>
      </w:r>
      <w:r>
        <w:rPr>
          <w:rFonts w:ascii="Times New Roman"/>
          <w:b w:val="false"/>
          <w:i w:val="false"/>
          <w:color w:val="ff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""Фтизиатрия" Фтизиопульмонология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осы ""Фтизиатрия" Фтизиопульмонология орталығынан мәліметтер беру" мемлекеттік қызмет көрсету (бұдан әрі – мемлекеттік көрсетілетін қызмет) тәртібін айқындайды.</w:t>
      </w:r>
    </w:p>
    <w:bookmarkEnd w:id="7"/>
    <w:bookmarkStart w:name="z17" w:id="8"/>
    <w:p>
      <w:pPr>
        <w:spacing w:after="0"/>
        <w:ind w:left="0"/>
        <w:jc w:val="both"/>
      </w:pPr>
      <w:r>
        <w:rPr>
          <w:rFonts w:ascii="Times New Roman"/>
          <w:b w:val="false"/>
          <w:i w:val="false"/>
          <w:color w:val="000000"/>
          <w:sz w:val="28"/>
        </w:rPr>
        <w:t>
      2. Мемлекеттік көрсетілетін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8"/>
    <w:bookmarkStart w:name="z18" w:id="9"/>
    <w:p>
      <w:pPr>
        <w:spacing w:after="0"/>
        <w:ind w:left="0"/>
        <w:jc w:val="left"/>
      </w:pPr>
      <w:r>
        <w:rPr>
          <w:rFonts w:ascii="Times New Roman"/>
          <w:b/>
          <w:i w:val="false"/>
          <w:color w:val="000000"/>
        </w:rPr>
        <w:t xml:space="preserve"> 2-тарау. Мемлекеттік қызмет көрсету тәртібі</w:t>
      </w:r>
    </w:p>
    <w:bookmarkEnd w:id="9"/>
    <w:bookmarkStart w:name="z19" w:id="1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10"/>
    <w:bookmarkStart w:name="z20" w:id="11"/>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адамға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адамның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11"/>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21" w:id="1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стандартында баяндалған.</w:t>
      </w:r>
    </w:p>
    <w:bookmarkEnd w:id="12"/>
    <w:bookmarkStart w:name="z22" w:id="13"/>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3"/>
    <w:bookmarkStart w:name="z23" w:id="14"/>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14"/>
    <w:bookmarkStart w:name="z24" w:id="1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5"/>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6"/>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84" w:id="17"/>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7"/>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85" w:id="18"/>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86" w:id="19"/>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87" w:id="20"/>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"Фтизиатрия"</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орталығынан мәліметтер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3" w:id="21"/>
    <w:p>
      <w:pPr>
        <w:spacing w:after="0"/>
        <w:ind w:left="0"/>
        <w:jc w:val="left"/>
      </w:pPr>
      <w:r>
        <w:rPr>
          <w:rFonts w:ascii="Times New Roman"/>
          <w:b/>
          <w:i w:val="false"/>
          <w:color w:val="000000"/>
        </w:rPr>
        <w:t xml:space="preserve"> ""Фтизиатрия" Фтизиопульмонология орталығынан мәліметтер ұсыну" мемлекеттік көрсетілетін қызмет стандарты</w:t>
      </w:r>
    </w:p>
    <w:bookmarkEnd w:id="21"/>
    <w:tbl>
      <w:tblPr>
        <w:tblW w:w="0" w:type="auto"/>
        <w:tblCellSpacing w:w="0" w:type="auto"/>
        <w:tblBorders>
          <w:top w:val="none"/>
          <w:left w:val="none"/>
          <w:bottom w:val="none"/>
          <w:right w:val="none"/>
          <w:insideH w:val="none"/>
          <w:insideV w:val="none"/>
        </w:tblBorders>
      </w:tblPr>
      <w:tblGrid>
        <w:gridCol w:w="521"/>
        <w:gridCol w:w="1503"/>
        <w:gridCol w:w="10276"/>
      </w:tblGrid>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стандартқа қосымшаға сәйкес туберкулезбен ауыратын науқастардың диспансерлік есепте тұрғаны немесе тұрмағаны жағдайы туралы қарау режиміндегі мәлімет</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"Фтизиатрия"</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орталығынан мәліметтер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5" w:id="22"/>
    <w:p>
      <w:pPr>
        <w:spacing w:after="0"/>
        <w:ind w:left="0"/>
        <w:jc w:val="left"/>
      </w:pPr>
      <w:r>
        <w:rPr>
          <w:rFonts w:ascii="Times New Roman"/>
          <w:b/>
          <w:i w:val="false"/>
          <w:color w:val="000000"/>
        </w:rPr>
        <w:t xml:space="preserve"> Сведения/Мәлімет (туберкулезбен ауыратын науқастардың диспансерлік есепте тұратыны немесе тұрмайтыны)</w:t>
      </w:r>
    </w:p>
    <w:bookmarkEnd w:id="22"/>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Диспансерлік есепте тұратыны (тұрмайтыны) _________состоит/не состоит_________</w:t>
      </w:r>
    </w:p>
    <w:p>
      <w:pPr>
        <w:spacing w:after="0"/>
        <w:ind w:left="0"/>
        <w:jc w:val="both"/>
      </w:pPr>
      <w:r>
        <w:rPr>
          <w:rFonts w:ascii="Times New Roman"/>
          <w:b w:val="false"/>
          <w:i w:val="false"/>
          <w:color w:val="000000"/>
          <w:sz w:val="28"/>
        </w:rPr>
        <w:t>
      На диспансерном учете</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2-қосымша</w:t>
            </w:r>
          </w:p>
        </w:tc>
      </w:tr>
    </w:tbl>
    <w:bookmarkStart w:name="z38" w:id="23"/>
    <w:p>
      <w:pPr>
        <w:spacing w:after="0"/>
        <w:ind w:left="0"/>
        <w:jc w:val="left"/>
      </w:pPr>
      <w:r>
        <w:rPr>
          <w:rFonts w:ascii="Times New Roman"/>
          <w:b/>
          <w:i w:val="false"/>
          <w:color w:val="000000"/>
        </w:rPr>
        <w:t xml:space="preserve"> "Психиатрия" Психикалық денсаулық орталығынан мәліметтер ұсыну" мемлекеттік қызмет көрсету қағидалары</w:t>
      </w:r>
    </w:p>
    <w:bookmarkEnd w:id="23"/>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17.06.2021 </w:t>
      </w:r>
      <w:r>
        <w:rPr>
          <w:rFonts w:ascii="Times New Roman"/>
          <w:b w:val="false"/>
          <w:i w:val="false"/>
          <w:color w:val="ff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4"/>
    <w:p>
      <w:pPr>
        <w:spacing w:after="0"/>
        <w:ind w:left="0"/>
        <w:jc w:val="left"/>
      </w:pPr>
      <w:r>
        <w:rPr>
          <w:rFonts w:ascii="Times New Roman"/>
          <w:b/>
          <w:i w:val="false"/>
          <w:color w:val="000000"/>
        </w:rPr>
        <w:t xml:space="preserve"> 1-тарау. Жалпы ережелер</w:t>
      </w:r>
    </w:p>
    <w:bookmarkEnd w:id="24"/>
    <w:bookmarkStart w:name="z40" w:id="25"/>
    <w:p>
      <w:pPr>
        <w:spacing w:after="0"/>
        <w:ind w:left="0"/>
        <w:jc w:val="both"/>
      </w:pPr>
      <w:r>
        <w:rPr>
          <w:rFonts w:ascii="Times New Roman"/>
          <w:b w:val="false"/>
          <w:i w:val="false"/>
          <w:color w:val="000000"/>
          <w:sz w:val="28"/>
        </w:rPr>
        <w:t xml:space="preserve">
      1. Осы "Психиатрия"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"Психиатрия" Психикалық денсаулық орталығынан мәліметтер беру" мемлекеттік қызмет көрсету (бұдан әрі – мемлекеттік көрсетілетін қызмет) тәртібін айқындайды.</w:t>
      </w:r>
    </w:p>
    <w:bookmarkEnd w:id="25"/>
    <w:bookmarkStart w:name="z41" w:id="26"/>
    <w:p>
      <w:pPr>
        <w:spacing w:after="0"/>
        <w:ind w:left="0"/>
        <w:jc w:val="both"/>
      </w:pPr>
      <w:r>
        <w:rPr>
          <w:rFonts w:ascii="Times New Roman"/>
          <w:b w:val="false"/>
          <w:i w:val="false"/>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26"/>
    <w:bookmarkStart w:name="z42" w:id="27"/>
    <w:p>
      <w:pPr>
        <w:spacing w:after="0"/>
        <w:ind w:left="0"/>
        <w:jc w:val="left"/>
      </w:pPr>
      <w:r>
        <w:rPr>
          <w:rFonts w:ascii="Times New Roman"/>
          <w:b/>
          <w:i w:val="false"/>
          <w:color w:val="000000"/>
        </w:rPr>
        <w:t xml:space="preserve"> 2-тарау. Мемлекеттік қызмет көрсету тәртібі</w:t>
      </w:r>
    </w:p>
    <w:bookmarkEnd w:id="27"/>
    <w:bookmarkStart w:name="z43" w:id="28"/>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28"/>
    <w:bookmarkStart w:name="z44" w:id="29"/>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29"/>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45" w:id="30"/>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стандартында баяндалған.</w:t>
      </w:r>
    </w:p>
    <w:bookmarkEnd w:id="30"/>
    <w:bookmarkStart w:name="z46" w:id="31"/>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31"/>
    <w:bookmarkStart w:name="z47" w:id="32"/>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32"/>
    <w:bookmarkStart w:name="z48" w:id="3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33"/>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34"/>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88" w:id="35"/>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89" w:id="36"/>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90" w:id="37"/>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37"/>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91" w:id="38"/>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bookmarkStart w:name="z57" w:id="39"/>
    <w:p>
      <w:pPr>
        <w:spacing w:after="0"/>
        <w:ind w:left="0"/>
        <w:jc w:val="left"/>
      </w:pPr>
      <w:r>
        <w:rPr>
          <w:rFonts w:ascii="Times New Roman"/>
          <w:b/>
          <w:i w:val="false"/>
          <w:color w:val="000000"/>
        </w:rPr>
        <w:t xml:space="preserve"> "Психиатрия" Психикалық денсаулық орталығынан мәліметтер ұсыну" мемлекеттік көрсетілетін қызмет стандарты</w:t>
      </w:r>
    </w:p>
    <w:bookmarkEnd w:id="39"/>
    <w:tbl>
      <w:tblPr>
        <w:tblW w:w="0" w:type="auto"/>
        <w:tblCellSpacing w:w="0" w:type="auto"/>
        <w:tblBorders>
          <w:top w:val="none"/>
          <w:left w:val="none"/>
          <w:bottom w:val="none"/>
          <w:right w:val="none"/>
          <w:insideH w:val="none"/>
          <w:insideV w:val="none"/>
        </w:tblBorders>
      </w:tblPr>
      <w:tblGrid>
        <w:gridCol w:w="521"/>
        <w:gridCol w:w="1503"/>
        <w:gridCol w:w="10276"/>
      </w:tblGrid>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қосымшасына сәйкес электрондық құжат нысанындағы динамикалық бақылауда тұрғаны туралы (немесе динамикалық бақылаудың болмауы) қарау режиміндегі мәлімет</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 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9" w:id="40"/>
    <w:p>
      <w:pPr>
        <w:spacing w:after="0"/>
        <w:ind w:left="0"/>
        <w:jc w:val="left"/>
      </w:pPr>
      <w:r>
        <w:rPr>
          <w:rFonts w:ascii="Times New Roman"/>
          <w:b/>
          <w:i w:val="false"/>
          <w:color w:val="000000"/>
        </w:rPr>
        <w:t xml:space="preserve"> Сведения/Мәлімет (психикалық мінез-құлық бұзылуларымен науқастардың динамикалық бақылауда тұрғаны туралы (немесе динамикалық бақылауда болмауы)</w:t>
      </w:r>
    </w:p>
    <w:bookmarkEnd w:id="40"/>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3-қосымша</w:t>
            </w:r>
          </w:p>
        </w:tc>
      </w:tr>
    </w:tbl>
    <w:bookmarkStart w:name="z62" w:id="41"/>
    <w:p>
      <w:pPr>
        <w:spacing w:after="0"/>
        <w:ind w:left="0"/>
        <w:jc w:val="left"/>
      </w:pPr>
      <w:r>
        <w:rPr>
          <w:rFonts w:ascii="Times New Roman"/>
          <w:b/>
          <w:i w:val="false"/>
          <w:color w:val="000000"/>
        </w:rPr>
        <w:t xml:space="preserve"> "Наркология" Психикалық денсаулық орталығынан мәліметтер ұсыну" мемлекеттік қызмет көрсету қағидалары</w:t>
      </w:r>
    </w:p>
    <w:bookmarkEnd w:id="41"/>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17.06.2021 </w:t>
      </w:r>
      <w:r>
        <w:rPr>
          <w:rFonts w:ascii="Times New Roman"/>
          <w:b w:val="false"/>
          <w:i w:val="false"/>
          <w:color w:val="ff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42"/>
    <w:p>
      <w:pPr>
        <w:spacing w:after="0"/>
        <w:ind w:left="0"/>
        <w:jc w:val="left"/>
      </w:pPr>
      <w:r>
        <w:rPr>
          <w:rFonts w:ascii="Times New Roman"/>
          <w:b/>
          <w:i w:val="false"/>
          <w:color w:val="000000"/>
        </w:rPr>
        <w:t xml:space="preserve"> 1-тарау. Жалпы ережелер</w:t>
      </w:r>
    </w:p>
    <w:bookmarkEnd w:id="42"/>
    <w:bookmarkStart w:name="z64" w:id="43"/>
    <w:p>
      <w:pPr>
        <w:spacing w:after="0"/>
        <w:ind w:left="0"/>
        <w:jc w:val="both"/>
      </w:pPr>
      <w:r>
        <w:rPr>
          <w:rFonts w:ascii="Times New Roman"/>
          <w:b w:val="false"/>
          <w:i w:val="false"/>
          <w:color w:val="000000"/>
          <w:sz w:val="28"/>
        </w:rPr>
        <w:t xml:space="preserve">
      1. Осы ""Наркология"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""Наркология" Психикалық денсаулық орталығынан мәліметтер беру" мемлекеттік қызмет көрсету (бұдан әрі – мемлекеттік көрсетілетін қызмет) тәртібін айқындайды.</w:t>
      </w:r>
    </w:p>
    <w:bookmarkEnd w:id="43"/>
    <w:bookmarkStart w:name="z65" w:id="44"/>
    <w:p>
      <w:pPr>
        <w:spacing w:after="0"/>
        <w:ind w:left="0"/>
        <w:jc w:val="both"/>
      </w:pPr>
      <w:r>
        <w:rPr>
          <w:rFonts w:ascii="Times New Roman"/>
          <w:b w:val="false"/>
          <w:i w:val="false"/>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44"/>
    <w:bookmarkStart w:name="z66"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67" w:id="46"/>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46"/>
    <w:bookmarkStart w:name="z68" w:id="47"/>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47"/>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69" w:id="48"/>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қосымшасына сәйкес мемлекеттік қызмет стандартында баяндалған.</w:t>
      </w:r>
    </w:p>
    <w:bookmarkEnd w:id="48"/>
    <w:bookmarkStart w:name="z70" w:id="49"/>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49"/>
    <w:bookmarkStart w:name="z71" w:id="50"/>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50"/>
    <w:bookmarkStart w:name="z72" w:id="5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51"/>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52"/>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92" w:id="53"/>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5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93" w:id="54"/>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5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94" w:id="55"/>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5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95" w:id="56"/>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bookmarkStart w:name="z81" w:id="57"/>
    <w:p>
      <w:pPr>
        <w:spacing w:after="0"/>
        <w:ind w:left="0"/>
        <w:jc w:val="left"/>
      </w:pPr>
      <w:r>
        <w:rPr>
          <w:rFonts w:ascii="Times New Roman"/>
          <w:b/>
          <w:i w:val="false"/>
          <w:color w:val="000000"/>
        </w:rPr>
        <w:t xml:space="preserve"> "Наркология" Психикалық денсаулық орталығынан мәліметтер ұсыну" мемлекеттік көрсетілетін қызмет стандарты</w:t>
      </w:r>
    </w:p>
    <w:bookmarkEnd w:id="57"/>
    <w:tbl>
      <w:tblPr>
        <w:tblW w:w="0" w:type="auto"/>
        <w:tblCellSpacing w:w="0" w:type="auto"/>
        <w:tblBorders>
          <w:top w:val="none"/>
          <w:left w:val="none"/>
          <w:bottom w:val="none"/>
          <w:right w:val="none"/>
          <w:insideH w:val="none"/>
          <w:insideV w:val="none"/>
        </w:tblBorders>
      </w:tblPr>
      <w:tblGrid>
        <w:gridCol w:w="521"/>
        <w:gridCol w:w="1503"/>
        <w:gridCol w:w="10276"/>
      </w:tblGrid>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қосымшасына сәйкес электрондық құжат нысанындағы динамикалық бақылауда тұрғаны туралы (немесе динамикалық бақылауда болмауы) қарау режиміндегі мәлімет</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 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83" w:id="58"/>
    <w:p>
      <w:pPr>
        <w:spacing w:after="0"/>
        <w:ind w:left="0"/>
        <w:jc w:val="left"/>
      </w:pPr>
      <w:r>
        <w:rPr>
          <w:rFonts w:ascii="Times New Roman"/>
          <w:b/>
          <w:i w:val="false"/>
          <w:color w:val="000000"/>
        </w:rPr>
        <w:t xml:space="preserve"> Сведения/Мәлімет (наркологиялық науқастардың динамикалық бақылауда тұрғаны туралы (немесе динамикалық бақылауда болмауы)</w:t>
      </w:r>
    </w:p>
    <w:bookmarkEnd w:id="58"/>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